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益阳市中心血站冷链送血车主要技术参数</w:t>
      </w:r>
    </w:p>
    <w:p>
      <w:pPr>
        <w:jc w:val="left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车辆参数与配置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1.车型：必须是经国家相关部门备案允许改装的医疗车，确保车辆能正常办理牌照等，同时根据要求此次采购不能采购皮卡车与越野车。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2.车体尺寸（ mm）:长5200～5400；宽1850～2000；高2500～2700。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3.轴距（mm）：≧3300。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4.燃油种类与工作方式：柴油；四缸直列、增压中冷、高压共轨柴油机。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5.排气量（ml）：1998～3000，排放标准（国六）。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6.额定功率( kw):≧100。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7.最大扭矩（ Nm/rpm）:≧350/1800-2400。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8.额定载客（含驾驶员）：≧5人。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9.保温箱容积：2.5～3.5m³。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10.多功能方向盘，8寸中控屏，100万高清RVC倒车影像，定速巡航。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11.后双开门。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12.车身标识与外观：外观定制，车身带3M反光贴，符合急救送血车辆特征，需提供车辆外观设计图。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二、冷链部分主要参数配置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1.内层304不锈钢，必须是国家认可的食品级不锈钢，具有良好的耐蚀性、耐热性，低温强度和机械特性。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2.四面通风导流槽，确保货物底部，侧部不与厢体完全接触，保证整个厢体（尤其底部）冷气循环。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3.花纹铝板（地板），提高车内地板防滑、耐磨、易清洗，不锈钢门锁件。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4.紫外线消毒灯，能够有效保证对厢体的消毒。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5.顶置式冷藏机组，车厢温度-18～15℃可调。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6.压缩机、冷凝风机、蒸发风机：要求效率高、噪音小、寿命长。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7.蒸发器特点：要求内螺纹铜管管片式、换热效果好；冷凝器特点：要求高效散热片、平行流。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8.温湿度记录仪：温湿度记录显示，GPS定位，蓝牙打印，高低温超限自动报警功能，在驾驶室里即可操作，简单方便。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tbl>
      <w:tblPr>
        <w:tblStyle w:val="5"/>
        <w:tblW w:w="9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39" w:type="dxa"/>
          <w:left w:w="108" w:type="dxa"/>
          <w:bottom w:w="0" w:type="dxa"/>
          <w:right w:w="0" w:type="dxa"/>
        </w:tblCellMar>
      </w:tblPr>
      <w:tblGrid>
        <w:gridCol w:w="1382"/>
        <w:gridCol w:w="6867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评标指标 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评议内容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（30分） 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价格分采用低价优先法计算，即满足招标文件要求且投标价格最低的投标报价为评标基准价，其价格分为满分。其他投标人的价格分统一按下列公式计算：投标报价得分=（评标基准价／投标报价）×30%×100，计算分数时四舍五入取小数点后两位。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（50分） 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1.技术参数要求 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a全部满足招标文件要求得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b带★号的参数要求的，如有一项不满足,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5分，扣完为止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c不带★号的参数要求部分如有一项不满足的扣3分，扣完为止。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商务与服务分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（20分）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1.车辆选型优，性能佳，配置齐全得8～10分；2.车辆选型较好，性能较好，配置较齐全得6～8分；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3.车辆选型一般，性能一般，配置一般得4～6分。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所投产品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类似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业绩（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投标人提供所投产品制造商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或供应商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近三年（2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年6月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至今）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冷链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车业绩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合同，每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1份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最多得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8分，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以提供销售合同为准，复印件并加盖制造商和投标人公章。 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售后服务（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车辆生产厂家在益阳市区域内有汽车生产厂家特约维修站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68908593">
    <w:nsid w:val="B6EBD431"/>
    <w:multiLevelType w:val="singleLevel"/>
    <w:tmpl w:val="B6EBD43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0689085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YWUzNjBjNTgxMGNmZWJmZjc0NzY1MGQyMzUwNGQifQ=="/>
  </w:docVars>
  <w:rsids>
    <w:rsidRoot w:val="411B3FC7"/>
    <w:rsid w:val="11774172"/>
    <w:rsid w:val="3EB23790"/>
    <w:rsid w:val="411B3FC7"/>
    <w:rsid w:val="43496F39"/>
    <w:rsid w:val="43812121"/>
    <w:rsid w:val="4CF65190"/>
    <w:rsid w:val="4EF66DB5"/>
    <w:rsid w:val="5E940365"/>
    <w:rsid w:val="6E7D77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9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1488</Words>
  <Characters>1621</Characters>
  <Lines>0</Lines>
  <Paragraphs>0</Paragraphs>
  <TotalTime>0</TotalTime>
  <ScaleCrop>false</ScaleCrop>
  <LinksUpToDate>false</LinksUpToDate>
  <CharactersWithSpaces>1639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2023-06-29T02:14:00Z</dcterms:created>
  <dc:creator>WPS_1672833146</dc:creator>
  <cp:lastModifiedBy>Administrator</cp:lastModifiedBy>
  <dcterms:modified xsi:type="dcterms:W3CDTF">2023-07-12T01:29:47Z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D7C60B8D2B344603881CBAF627EBBAEA_11</vt:lpwstr>
  </property>
</Properties>
</file>